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64B18" w14:textId="2503B413" w:rsidR="00786903" w:rsidRDefault="00786903" w:rsidP="00451F54">
      <w:pPr>
        <w:pStyle w:val="BasicParagraph"/>
        <w:spacing w:line="240" w:lineRule="auto"/>
        <w:rPr>
          <w:rFonts w:ascii="Calibri" w:hAnsi="Calibri" w:cs="Calibri"/>
          <w:sz w:val="22"/>
          <w:szCs w:val="22"/>
        </w:rPr>
      </w:pPr>
    </w:p>
    <w:p w14:paraId="4ABB4243" w14:textId="5E4CD003" w:rsidR="00C536D8" w:rsidRDefault="00C536D8" w:rsidP="00786903">
      <w:pPr>
        <w:pStyle w:val="BasicParagraph"/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14:paraId="43D4FBCD" w14:textId="77777777" w:rsidR="00C744C1" w:rsidRDefault="00C744C1" w:rsidP="00786903">
      <w:pPr>
        <w:pStyle w:val="BasicParagraph"/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14:paraId="088C63CB" w14:textId="77777777" w:rsidR="009205F2" w:rsidRDefault="009205F2" w:rsidP="00786903">
      <w:pPr>
        <w:pStyle w:val="BasicParagraph"/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14:paraId="0974462F" w14:textId="77777777" w:rsidR="009205F2" w:rsidRDefault="009205F2" w:rsidP="00786903">
      <w:pPr>
        <w:pStyle w:val="BasicParagraph"/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14:paraId="5C727ACB" w14:textId="77777777" w:rsidR="009205F2" w:rsidRDefault="009205F2" w:rsidP="00786903">
      <w:pPr>
        <w:pStyle w:val="BasicParagraph"/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14:paraId="054F6FB4" w14:textId="77777777" w:rsidR="009205F2" w:rsidRDefault="009205F2" w:rsidP="00786903">
      <w:pPr>
        <w:pStyle w:val="BasicParagraph"/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14:paraId="0392D5A9" w14:textId="2EDD92A4" w:rsidR="00C536D8" w:rsidRDefault="00C536D8" w:rsidP="00786903">
      <w:pPr>
        <w:pStyle w:val="BasicParagraph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&lt;</w:t>
      </w:r>
      <w:r w:rsidRPr="00C536D8">
        <w:rPr>
          <w:rFonts w:ascii="Calibri" w:hAnsi="Calibri" w:cs="Calibri"/>
          <w:color w:val="FF0000"/>
          <w:sz w:val="22"/>
          <w:szCs w:val="22"/>
          <w:highlight w:val="yellow"/>
        </w:rPr>
        <w:t>Date</w:t>
      </w:r>
      <w:r>
        <w:rPr>
          <w:rFonts w:ascii="Calibri" w:hAnsi="Calibri" w:cs="Calibri"/>
          <w:sz w:val="22"/>
          <w:szCs w:val="22"/>
        </w:rPr>
        <w:t>&gt;</w:t>
      </w:r>
    </w:p>
    <w:p w14:paraId="3FBCCD0B" w14:textId="5CB7B894" w:rsidR="00C536D8" w:rsidRDefault="00C536D8" w:rsidP="00786903">
      <w:pPr>
        <w:pStyle w:val="BasicParagraph"/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14:paraId="0F30F137" w14:textId="5CCCB2D9" w:rsidR="00451F54" w:rsidRDefault="00451F54" w:rsidP="00786903">
      <w:pPr>
        <w:pStyle w:val="BasicParagraph"/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14:paraId="33F624B2" w14:textId="77777777" w:rsidR="00C744C1" w:rsidRDefault="00C744C1" w:rsidP="00786903">
      <w:pPr>
        <w:pStyle w:val="BasicParagraph"/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14:paraId="45089C5D" w14:textId="45CC6C4B" w:rsidR="00786903" w:rsidRDefault="00786903" w:rsidP="00786903">
      <w:pPr>
        <w:pStyle w:val="BasicParagraph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Dear &lt;</w:t>
      </w:r>
      <w:r w:rsidR="00C536D8" w:rsidRPr="00C536D8">
        <w:rPr>
          <w:rFonts w:ascii="Calibri" w:hAnsi="Calibri" w:cs="Calibri"/>
          <w:color w:val="FF0000"/>
          <w:sz w:val="22"/>
          <w:szCs w:val="22"/>
          <w:highlight w:val="yellow"/>
        </w:rPr>
        <w:t>Name of Supervisor</w:t>
      </w:r>
      <w:r>
        <w:rPr>
          <w:rFonts w:ascii="Calibri" w:hAnsi="Calibri" w:cs="Calibri"/>
          <w:sz w:val="22"/>
          <w:szCs w:val="22"/>
        </w:rPr>
        <w:t xml:space="preserve">&gt; </w:t>
      </w:r>
    </w:p>
    <w:p w14:paraId="766385CE" w14:textId="77777777" w:rsidR="00786903" w:rsidRDefault="00786903" w:rsidP="00786903">
      <w:pPr>
        <w:pStyle w:val="BasicParagraph"/>
        <w:suppressAutoHyphens/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14:paraId="631130DC" w14:textId="1A250857" w:rsidR="00786903" w:rsidRDefault="00786903" w:rsidP="00786903">
      <w:pPr>
        <w:pStyle w:val="BasicParagraph"/>
        <w:suppressAutoHyphens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 am requesting funding to attend </w:t>
      </w:r>
      <w:r w:rsidR="009562AF">
        <w:rPr>
          <w:rFonts w:ascii="Calibri" w:hAnsi="Calibri" w:cs="Calibri"/>
          <w:sz w:val="22"/>
          <w:szCs w:val="22"/>
        </w:rPr>
        <w:t xml:space="preserve">the </w:t>
      </w:r>
      <w:hyperlink r:id="rId7" w:history="1">
        <w:r w:rsidR="009562AF" w:rsidRPr="008C6E71">
          <w:rPr>
            <w:rStyle w:val="Hyperlink"/>
            <w:rFonts w:ascii="Calibri" w:hAnsi="Calibri" w:cs="Calibri"/>
            <w:sz w:val="22"/>
            <w:szCs w:val="22"/>
          </w:rPr>
          <w:t>Green Transportation Summit &amp; Expo</w:t>
        </w:r>
      </w:hyperlink>
      <w:r>
        <w:rPr>
          <w:rFonts w:ascii="Calibri" w:hAnsi="Calibri" w:cs="Calibri"/>
          <w:sz w:val="22"/>
          <w:szCs w:val="22"/>
        </w:rPr>
        <w:t xml:space="preserve"> in </w:t>
      </w:r>
      <w:r w:rsidR="009562AF">
        <w:rPr>
          <w:rFonts w:ascii="Calibri" w:hAnsi="Calibri" w:cs="Calibri"/>
          <w:sz w:val="22"/>
          <w:szCs w:val="22"/>
        </w:rPr>
        <w:t>Tacoma</w:t>
      </w:r>
      <w:r>
        <w:rPr>
          <w:rFonts w:ascii="Calibri" w:hAnsi="Calibri" w:cs="Calibri"/>
          <w:sz w:val="22"/>
          <w:szCs w:val="22"/>
        </w:rPr>
        <w:t xml:space="preserve">, Washington, </w:t>
      </w:r>
      <w:r w:rsidR="00295071">
        <w:rPr>
          <w:rFonts w:ascii="Calibri" w:hAnsi="Calibri" w:cs="Calibri"/>
          <w:sz w:val="22"/>
          <w:szCs w:val="22"/>
        </w:rPr>
        <w:t xml:space="preserve">August </w:t>
      </w:r>
      <w:r w:rsidR="0077563D">
        <w:rPr>
          <w:rFonts w:ascii="Calibri" w:hAnsi="Calibri" w:cs="Calibri"/>
          <w:sz w:val="22"/>
          <w:szCs w:val="22"/>
        </w:rPr>
        <w:t>16-18</w:t>
      </w:r>
      <w:r w:rsidR="008C4350">
        <w:rPr>
          <w:rFonts w:ascii="Calibri" w:hAnsi="Calibri" w:cs="Calibri"/>
          <w:sz w:val="22"/>
          <w:szCs w:val="22"/>
        </w:rPr>
        <w:t>, 2022</w:t>
      </w:r>
      <w:r>
        <w:rPr>
          <w:rFonts w:ascii="Calibri" w:hAnsi="Calibri" w:cs="Calibri"/>
          <w:sz w:val="22"/>
          <w:szCs w:val="22"/>
        </w:rPr>
        <w:t xml:space="preserve">. This conference </w:t>
      </w:r>
      <w:r w:rsidR="009562AF">
        <w:rPr>
          <w:rFonts w:ascii="Calibri" w:hAnsi="Calibri" w:cs="Calibri"/>
          <w:sz w:val="22"/>
          <w:szCs w:val="22"/>
        </w:rPr>
        <w:t>is</w:t>
      </w:r>
      <w:r w:rsidR="009562AF" w:rsidRPr="009562AF">
        <w:rPr>
          <w:rFonts w:ascii="Calibri" w:hAnsi="Calibri" w:cs="Calibri"/>
          <w:sz w:val="22"/>
          <w:szCs w:val="22"/>
        </w:rPr>
        <w:t xml:space="preserve"> the strongest gathering of fleet professionals in the clean fuels industry, with half the conference attendees representing fleet management, operations, and maintenance from corporate, </w:t>
      </w:r>
      <w:r w:rsidR="008C4350" w:rsidRPr="009562AF">
        <w:rPr>
          <w:rFonts w:ascii="Calibri" w:hAnsi="Calibri" w:cs="Calibri"/>
          <w:sz w:val="22"/>
          <w:szCs w:val="22"/>
        </w:rPr>
        <w:t>municipal,</w:t>
      </w:r>
      <w:r w:rsidR="009562AF" w:rsidRPr="009562AF">
        <w:rPr>
          <w:rFonts w:ascii="Calibri" w:hAnsi="Calibri" w:cs="Calibri"/>
          <w:sz w:val="22"/>
          <w:szCs w:val="22"/>
        </w:rPr>
        <w:t xml:space="preserve"> and private fleets. </w:t>
      </w:r>
    </w:p>
    <w:p w14:paraId="258C6009" w14:textId="77777777" w:rsidR="00786903" w:rsidRDefault="00786903" w:rsidP="00786903">
      <w:pPr>
        <w:pStyle w:val="BasicParagraph"/>
        <w:suppressAutoHyphens/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14:paraId="154CF344" w14:textId="150938FD" w:rsidR="00786903" w:rsidRDefault="00786903" w:rsidP="00786903">
      <w:pPr>
        <w:pStyle w:val="BasicParagraph"/>
        <w:suppressAutoHyphens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education</w:t>
      </w:r>
      <w:r w:rsidR="0032541E">
        <w:rPr>
          <w:rFonts w:ascii="Calibri" w:hAnsi="Calibri" w:cs="Calibri"/>
          <w:sz w:val="22"/>
          <w:szCs w:val="22"/>
        </w:rPr>
        <w:t>al</w:t>
      </w:r>
      <w:r>
        <w:rPr>
          <w:rFonts w:ascii="Calibri" w:hAnsi="Calibri" w:cs="Calibri"/>
          <w:sz w:val="22"/>
          <w:szCs w:val="22"/>
        </w:rPr>
        <w:t xml:space="preserve"> sessions and </w:t>
      </w:r>
      <w:r w:rsidR="0032541E">
        <w:rPr>
          <w:rFonts w:ascii="Calibri" w:hAnsi="Calibri" w:cs="Calibri"/>
          <w:sz w:val="22"/>
          <w:szCs w:val="22"/>
        </w:rPr>
        <w:t xml:space="preserve">technology </w:t>
      </w:r>
      <w:r>
        <w:rPr>
          <w:rFonts w:ascii="Calibri" w:hAnsi="Calibri" w:cs="Calibri"/>
          <w:sz w:val="22"/>
          <w:szCs w:val="22"/>
        </w:rPr>
        <w:t>exhibits focus on many of the key issues we are experiencing in our community and offer solutions that we are seeking</w:t>
      </w:r>
      <w:r w:rsidR="00303DB4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including: </w:t>
      </w:r>
    </w:p>
    <w:p w14:paraId="441D41CF" w14:textId="06E06822" w:rsidR="00786903" w:rsidRDefault="00786903" w:rsidP="00786903">
      <w:pPr>
        <w:pStyle w:val="BasicParagraph"/>
        <w:suppressAutoHyphens/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303DB4" w14:paraId="0DB601CE" w14:textId="77777777" w:rsidTr="00303DB4">
        <w:tc>
          <w:tcPr>
            <w:tcW w:w="5035" w:type="dxa"/>
          </w:tcPr>
          <w:p w14:paraId="39CCBEA3" w14:textId="1A0D1B72" w:rsidR="00303DB4" w:rsidRDefault="00303DB4" w:rsidP="00303DB4">
            <w:pPr>
              <w:pStyle w:val="BasicParagraph"/>
              <w:numPr>
                <w:ilvl w:val="0"/>
                <w:numId w:val="1"/>
              </w:numPr>
              <w:suppressAutoHyphens/>
              <w:spacing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Electrification </w:t>
            </w:r>
            <w:r w:rsidR="008C6E71">
              <w:rPr>
                <w:rFonts w:ascii="Calibri" w:hAnsi="Calibri" w:cs="Calibri"/>
                <w:sz w:val="22"/>
                <w:szCs w:val="22"/>
              </w:rPr>
              <w:t>P</w:t>
            </w:r>
            <w:r w:rsidR="0032541E">
              <w:rPr>
                <w:rFonts w:ascii="Calibri" w:hAnsi="Calibri" w:cs="Calibri"/>
                <w:sz w:val="22"/>
                <w:szCs w:val="22"/>
              </w:rPr>
              <w:t xml:space="preserve">lanning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&amp; </w:t>
            </w:r>
            <w:r w:rsidR="008C6E71">
              <w:rPr>
                <w:rFonts w:ascii="Calibri" w:hAnsi="Calibri" w:cs="Calibri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nfrastructure </w:t>
            </w:r>
          </w:p>
          <w:p w14:paraId="7EBA458F" w14:textId="29429C79" w:rsidR="00303DB4" w:rsidRDefault="00303DB4" w:rsidP="00303DB4">
            <w:pPr>
              <w:pStyle w:val="BasicParagraph"/>
              <w:numPr>
                <w:ilvl w:val="0"/>
                <w:numId w:val="1"/>
              </w:numPr>
              <w:suppressAutoHyphens/>
              <w:spacing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Hydrogen </w:t>
            </w:r>
            <w:r w:rsidR="008C6E71">
              <w:rPr>
                <w:rFonts w:ascii="Calibri" w:hAnsi="Calibri" w:cs="Calibri"/>
                <w:sz w:val="22"/>
                <w:szCs w:val="22"/>
              </w:rPr>
              <w:t>V</w:t>
            </w:r>
            <w:r>
              <w:rPr>
                <w:rFonts w:ascii="Calibri" w:hAnsi="Calibri" w:cs="Calibri"/>
                <w:sz w:val="22"/>
                <w:szCs w:val="22"/>
              </w:rPr>
              <w:t>ehicles &amp; Infrastructure</w:t>
            </w:r>
          </w:p>
          <w:p w14:paraId="4B0B70B1" w14:textId="1A258268" w:rsidR="00303DB4" w:rsidRDefault="00303DB4" w:rsidP="00303DB4">
            <w:pPr>
              <w:pStyle w:val="BasicParagraph"/>
              <w:numPr>
                <w:ilvl w:val="0"/>
                <w:numId w:val="1"/>
              </w:numPr>
              <w:suppressAutoHyphens/>
              <w:spacing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Total Cost of Ownership with </w:t>
            </w:r>
            <w:r w:rsidR="008C6E71"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lternative </w:t>
            </w:r>
            <w:r w:rsidR="008C6E71">
              <w:rPr>
                <w:rFonts w:ascii="Calibri" w:hAnsi="Calibri" w:cs="Calibri"/>
                <w:sz w:val="22"/>
                <w:szCs w:val="22"/>
              </w:rPr>
              <w:t>F</w:t>
            </w:r>
            <w:r>
              <w:rPr>
                <w:rFonts w:ascii="Calibri" w:hAnsi="Calibri" w:cs="Calibri"/>
                <w:sz w:val="22"/>
                <w:szCs w:val="22"/>
              </w:rPr>
              <w:t>uels</w:t>
            </w:r>
          </w:p>
          <w:p w14:paraId="654F4297" w14:textId="5370F388" w:rsidR="00303DB4" w:rsidRDefault="00303DB4" w:rsidP="00303DB4">
            <w:pPr>
              <w:pStyle w:val="BasicParagraph"/>
              <w:numPr>
                <w:ilvl w:val="0"/>
                <w:numId w:val="1"/>
              </w:numPr>
              <w:suppressAutoHyphens/>
              <w:spacing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Workforce Development &amp; Training</w:t>
            </w:r>
          </w:p>
        </w:tc>
        <w:tc>
          <w:tcPr>
            <w:tcW w:w="5035" w:type="dxa"/>
          </w:tcPr>
          <w:p w14:paraId="3FF6C6C1" w14:textId="77777777" w:rsidR="00303DB4" w:rsidRDefault="00303DB4" w:rsidP="00303DB4">
            <w:pPr>
              <w:pStyle w:val="BasicParagraph"/>
              <w:numPr>
                <w:ilvl w:val="0"/>
                <w:numId w:val="1"/>
              </w:numPr>
              <w:suppressAutoHyphens/>
              <w:spacing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Autonomous Technologies</w:t>
            </w:r>
          </w:p>
          <w:p w14:paraId="7933BED0" w14:textId="45853F91" w:rsidR="00303DB4" w:rsidRDefault="00B204BE" w:rsidP="00303DB4">
            <w:pPr>
              <w:pStyle w:val="BasicParagraph"/>
              <w:numPr>
                <w:ilvl w:val="0"/>
                <w:numId w:val="1"/>
              </w:numPr>
              <w:suppressAutoHyphens/>
              <w:spacing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Workplace Charging</w:t>
            </w:r>
          </w:p>
          <w:p w14:paraId="512C368F" w14:textId="77777777" w:rsidR="00303DB4" w:rsidRDefault="00303DB4" w:rsidP="00303DB4">
            <w:pPr>
              <w:pStyle w:val="BasicParagraph"/>
              <w:numPr>
                <w:ilvl w:val="0"/>
                <w:numId w:val="1"/>
              </w:numPr>
              <w:suppressAutoHyphens/>
              <w:spacing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Mobility Policy &amp; Funding</w:t>
            </w:r>
          </w:p>
          <w:p w14:paraId="2CBA9A16" w14:textId="30A5551F" w:rsidR="00303DB4" w:rsidRDefault="00795DC2" w:rsidP="00303DB4">
            <w:pPr>
              <w:pStyle w:val="BasicParagraph"/>
              <w:numPr>
                <w:ilvl w:val="0"/>
                <w:numId w:val="1"/>
              </w:numPr>
              <w:suppressAutoHyphens/>
              <w:spacing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Cyber Security in Transportation</w:t>
            </w:r>
            <w:r w:rsidR="00303DB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14:paraId="6BDF50AF" w14:textId="77777777" w:rsidR="008C6E71" w:rsidRDefault="008C6E71" w:rsidP="00786903">
      <w:pPr>
        <w:pStyle w:val="BasicParagraph"/>
        <w:suppressAutoHyphens/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14:paraId="4FE08C2A" w14:textId="7B9C57FC" w:rsidR="00303DB4" w:rsidRDefault="008C6E71" w:rsidP="00786903">
      <w:pPr>
        <w:pStyle w:val="BasicParagraph"/>
        <w:suppressAutoHyphens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There are many more sessions at GTSE</w:t>
      </w:r>
      <w:r w:rsidR="00C536D8">
        <w:rPr>
          <w:rFonts w:ascii="Calibri" w:hAnsi="Calibri" w:cs="Calibri"/>
          <w:sz w:val="22"/>
          <w:szCs w:val="22"/>
        </w:rPr>
        <w:t xml:space="preserve"> than summarized above</w:t>
      </w:r>
      <w:r>
        <w:rPr>
          <w:rFonts w:ascii="Calibri" w:hAnsi="Calibri" w:cs="Calibri"/>
          <w:sz w:val="22"/>
          <w:szCs w:val="22"/>
        </w:rPr>
        <w:t xml:space="preserve">, with some of the topics previewed in the GTSE’s </w:t>
      </w:r>
      <w:hyperlink r:id="rId8" w:history="1">
        <w:r w:rsidRPr="008C6E71">
          <w:rPr>
            <w:rStyle w:val="Hyperlink"/>
            <w:rFonts w:ascii="Calibri" w:hAnsi="Calibri" w:cs="Calibri"/>
            <w:sz w:val="22"/>
            <w:szCs w:val="22"/>
          </w:rPr>
          <w:t>Mindful Mobility Tech Talk</w:t>
        </w:r>
      </w:hyperlink>
      <w:r>
        <w:rPr>
          <w:rFonts w:ascii="Calibri" w:hAnsi="Calibri" w:cs="Calibri"/>
          <w:sz w:val="22"/>
          <w:szCs w:val="22"/>
        </w:rPr>
        <w:t xml:space="preserve"> series. A full conference registration additionally gives us complete access to all past Mindful Mobility Tech Talks. </w:t>
      </w:r>
    </w:p>
    <w:p w14:paraId="407C8A6E" w14:textId="77777777" w:rsidR="00786903" w:rsidRDefault="00786903" w:rsidP="00786903">
      <w:pPr>
        <w:pStyle w:val="BasicParagraph"/>
        <w:suppressAutoHyphens/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14:paraId="04D772B5" w14:textId="63220CF1" w:rsidR="00786903" w:rsidRDefault="00C536D8" w:rsidP="00786903">
      <w:pPr>
        <w:pStyle w:val="BasicParagraph"/>
        <w:suppressAutoHyphens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For this year’s conference </w:t>
      </w:r>
      <w:r w:rsidR="00786903">
        <w:rPr>
          <w:rFonts w:ascii="Calibri" w:hAnsi="Calibri" w:cs="Calibri"/>
          <w:sz w:val="22"/>
          <w:szCs w:val="22"/>
        </w:rPr>
        <w:t xml:space="preserve">I am particularly interested in attending the following sessions: </w:t>
      </w:r>
    </w:p>
    <w:p w14:paraId="58584DF0" w14:textId="77777777" w:rsidR="00786903" w:rsidRDefault="00786903" w:rsidP="00786903">
      <w:pPr>
        <w:pStyle w:val="BasicParagraph"/>
        <w:suppressAutoHyphens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1) </w:t>
      </w:r>
    </w:p>
    <w:p w14:paraId="4EB2D544" w14:textId="77777777" w:rsidR="00786903" w:rsidRDefault="00786903" w:rsidP="00786903">
      <w:pPr>
        <w:pStyle w:val="BasicParagraph"/>
        <w:suppressAutoHyphens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2) </w:t>
      </w:r>
    </w:p>
    <w:p w14:paraId="3DAC6CD1" w14:textId="77777777" w:rsidR="00786903" w:rsidRDefault="00786903" w:rsidP="00786903">
      <w:pPr>
        <w:pStyle w:val="BasicParagraph"/>
        <w:suppressAutoHyphens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3) </w:t>
      </w:r>
    </w:p>
    <w:p w14:paraId="1AD762F9" w14:textId="77777777" w:rsidR="00786903" w:rsidRDefault="00786903" w:rsidP="00786903">
      <w:pPr>
        <w:pStyle w:val="BasicParagraph"/>
        <w:suppressAutoHyphens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4) </w:t>
      </w:r>
    </w:p>
    <w:p w14:paraId="53FCA427" w14:textId="2C576167" w:rsidR="00786903" w:rsidRDefault="00786903" w:rsidP="00786903">
      <w:pPr>
        <w:pStyle w:val="BasicParagraph"/>
        <w:suppressAutoHyphens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5)</w:t>
      </w:r>
      <w:r w:rsidR="00C536D8">
        <w:rPr>
          <w:rFonts w:ascii="Calibri" w:hAnsi="Calibri" w:cs="Calibri"/>
          <w:sz w:val="22"/>
          <w:szCs w:val="22"/>
        </w:rPr>
        <w:t xml:space="preserve"> </w:t>
      </w:r>
    </w:p>
    <w:p w14:paraId="473A0A19" w14:textId="77777777" w:rsidR="00786903" w:rsidRDefault="00786903" w:rsidP="00786903">
      <w:pPr>
        <w:pStyle w:val="BasicParagraph"/>
        <w:suppressAutoHyphens/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14:paraId="18A23B73" w14:textId="2F407CD1" w:rsidR="00786903" w:rsidRDefault="00786903" w:rsidP="00786903">
      <w:pPr>
        <w:pStyle w:val="BasicParagraph"/>
        <w:suppressAutoHyphens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full price for the conference is $</w:t>
      </w:r>
      <w:r w:rsidR="008C4350">
        <w:rPr>
          <w:rFonts w:ascii="Calibri" w:hAnsi="Calibri" w:cs="Calibri"/>
          <w:color w:val="FF0000"/>
          <w:sz w:val="22"/>
          <w:szCs w:val="22"/>
        </w:rPr>
        <w:t>429.00</w:t>
      </w:r>
      <w:r w:rsidR="0040445C">
        <w:rPr>
          <w:rFonts w:ascii="Calibri" w:hAnsi="Calibri" w:cs="Calibri"/>
          <w:sz w:val="22"/>
          <w:szCs w:val="22"/>
        </w:rPr>
        <w:t xml:space="preserve"> (with additional </w:t>
      </w:r>
      <w:r w:rsidR="001635F1">
        <w:rPr>
          <w:rFonts w:ascii="Calibri" w:hAnsi="Calibri" w:cs="Calibri"/>
          <w:sz w:val="22"/>
          <w:szCs w:val="22"/>
        </w:rPr>
        <w:t xml:space="preserve">$100 </w:t>
      </w:r>
      <w:r w:rsidR="0040445C">
        <w:rPr>
          <w:rFonts w:ascii="Calibri" w:hAnsi="Calibri" w:cs="Calibri"/>
          <w:sz w:val="22"/>
          <w:szCs w:val="22"/>
        </w:rPr>
        <w:t>discount for</w:t>
      </w:r>
      <w:r w:rsidR="001635F1">
        <w:rPr>
          <w:rFonts w:ascii="Calibri" w:hAnsi="Calibri" w:cs="Calibri"/>
          <w:sz w:val="22"/>
          <w:szCs w:val="22"/>
        </w:rPr>
        <w:t xml:space="preserve"> Columbia-Willamette Clean Cities Member</w:t>
      </w:r>
      <w:r w:rsidR="0040445C">
        <w:rPr>
          <w:rFonts w:ascii="Calibri" w:hAnsi="Calibri" w:cs="Calibri"/>
          <w:sz w:val="22"/>
          <w:szCs w:val="22"/>
        </w:rPr>
        <w:t>s</w:t>
      </w:r>
      <w:r w:rsidR="0032541E">
        <w:rPr>
          <w:rFonts w:ascii="Calibri" w:hAnsi="Calibri" w:cs="Calibri"/>
          <w:sz w:val="22"/>
          <w:szCs w:val="22"/>
        </w:rPr>
        <w:t>, of which our organization is a current member</w:t>
      </w:r>
      <w:r w:rsidR="0040445C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 xml:space="preserve">. </w:t>
      </w:r>
      <w:r w:rsidR="00B02FAD">
        <w:rPr>
          <w:rFonts w:ascii="Calibri" w:hAnsi="Calibri" w:cs="Calibri"/>
          <w:sz w:val="22"/>
          <w:szCs w:val="22"/>
        </w:rPr>
        <w:t xml:space="preserve">For </w:t>
      </w:r>
      <w:r w:rsidR="0032541E">
        <w:rPr>
          <w:rFonts w:ascii="Calibri" w:hAnsi="Calibri" w:cs="Calibri"/>
          <w:sz w:val="22"/>
          <w:szCs w:val="22"/>
        </w:rPr>
        <w:t xml:space="preserve">more </w:t>
      </w:r>
      <w:r w:rsidR="00B02FAD">
        <w:rPr>
          <w:rFonts w:ascii="Calibri" w:hAnsi="Calibri" w:cs="Calibri"/>
          <w:sz w:val="22"/>
          <w:szCs w:val="22"/>
        </w:rPr>
        <w:t xml:space="preserve">information on </w:t>
      </w:r>
      <w:r w:rsidR="0032541E">
        <w:rPr>
          <w:rFonts w:ascii="Calibri" w:hAnsi="Calibri" w:cs="Calibri"/>
          <w:sz w:val="22"/>
          <w:szCs w:val="22"/>
        </w:rPr>
        <w:t>this</w:t>
      </w:r>
      <w:r w:rsidR="00B02FAD">
        <w:rPr>
          <w:rFonts w:ascii="Calibri" w:hAnsi="Calibri" w:cs="Calibri"/>
          <w:sz w:val="22"/>
          <w:szCs w:val="22"/>
        </w:rPr>
        <w:t xml:space="preserve"> discount, contact </w:t>
      </w:r>
      <w:r w:rsidR="008C4350">
        <w:rPr>
          <w:rFonts w:ascii="Calibri" w:hAnsi="Calibri" w:cs="Calibri"/>
          <w:sz w:val="22"/>
          <w:szCs w:val="22"/>
        </w:rPr>
        <w:t>Brian Trice</w:t>
      </w:r>
      <w:r w:rsidR="00B02FAD">
        <w:rPr>
          <w:rFonts w:ascii="Calibri" w:hAnsi="Calibri" w:cs="Calibri"/>
          <w:sz w:val="22"/>
          <w:szCs w:val="22"/>
        </w:rPr>
        <w:t xml:space="preserve"> at </w:t>
      </w:r>
      <w:hyperlink r:id="rId9" w:history="1">
        <w:r w:rsidR="008C4350" w:rsidRPr="00A37FCB">
          <w:rPr>
            <w:rStyle w:val="Hyperlink"/>
            <w:rFonts w:ascii="Calibri" w:hAnsi="Calibri" w:cs="Calibri"/>
            <w:sz w:val="22"/>
            <w:szCs w:val="22"/>
          </w:rPr>
          <w:t>brian@cwcleancities.org</w:t>
        </w:r>
      </w:hyperlink>
      <w:r w:rsidR="00B02FAD">
        <w:rPr>
          <w:rFonts w:ascii="Calibri" w:hAnsi="Calibri" w:cs="Calibri"/>
          <w:sz w:val="22"/>
          <w:szCs w:val="22"/>
        </w:rPr>
        <w:t>.</w:t>
      </w:r>
      <w:r w:rsidR="00C536D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Below is the breakdown of the </w:t>
      </w:r>
      <w:r w:rsidR="0032541E">
        <w:rPr>
          <w:rFonts w:ascii="Calibri" w:hAnsi="Calibri" w:cs="Calibri"/>
          <w:sz w:val="22"/>
          <w:szCs w:val="22"/>
        </w:rPr>
        <w:t xml:space="preserve">total </w:t>
      </w:r>
      <w:r>
        <w:rPr>
          <w:rFonts w:ascii="Calibri" w:hAnsi="Calibri" w:cs="Calibri"/>
          <w:sz w:val="22"/>
          <w:szCs w:val="22"/>
        </w:rPr>
        <w:t>estimated costs for me to attend:</w:t>
      </w:r>
    </w:p>
    <w:p w14:paraId="580133F1" w14:textId="77777777" w:rsidR="00C536D8" w:rsidRDefault="00C536D8" w:rsidP="00786903">
      <w:pPr>
        <w:pStyle w:val="BasicParagraph"/>
        <w:suppressAutoHyphens/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9"/>
        <w:gridCol w:w="1145"/>
      </w:tblGrid>
      <w:tr w:rsidR="0032541E" w14:paraId="16E76830" w14:textId="759B531B" w:rsidTr="00451F54">
        <w:trPr>
          <w:trHeight w:val="305"/>
        </w:trPr>
        <w:tc>
          <w:tcPr>
            <w:tcW w:w="3079" w:type="dxa"/>
          </w:tcPr>
          <w:p w14:paraId="030E91C5" w14:textId="1A77D658" w:rsidR="0032541E" w:rsidRPr="00451F54" w:rsidRDefault="00451F54" w:rsidP="00114848">
            <w:pPr>
              <w:pStyle w:val="BasicParagraph"/>
              <w:tabs>
                <w:tab w:val="right" w:pos="2860"/>
              </w:tabs>
              <w:suppressAutoHyphens/>
              <w:spacing w:line="24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51F54">
              <w:rPr>
                <w:rFonts w:ascii="Calibri" w:hAnsi="Calibri" w:cs="Calibri"/>
                <w:b/>
                <w:bCs/>
                <w:sz w:val="22"/>
                <w:szCs w:val="22"/>
              </w:rPr>
              <w:t>Item</w:t>
            </w:r>
            <w:r w:rsidR="0032541E" w:rsidRPr="00451F54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145" w:type="dxa"/>
          </w:tcPr>
          <w:p w14:paraId="62D01A0F" w14:textId="6F7DCCF6" w:rsidR="0032541E" w:rsidRPr="00451F54" w:rsidRDefault="00451F54" w:rsidP="0032541E">
            <w:pPr>
              <w:pStyle w:val="BasicParagraph"/>
              <w:tabs>
                <w:tab w:val="right" w:pos="2860"/>
              </w:tabs>
              <w:suppressAutoHyphens/>
              <w:spacing w:line="240" w:lineRule="auto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51F54">
              <w:rPr>
                <w:rFonts w:ascii="Calibri" w:hAnsi="Calibri" w:cs="Calibri"/>
                <w:b/>
                <w:bCs/>
                <w:sz w:val="22"/>
                <w:szCs w:val="22"/>
              </w:rPr>
              <w:t>Amount</w:t>
            </w:r>
          </w:p>
        </w:tc>
      </w:tr>
      <w:tr w:rsidR="00451F54" w14:paraId="2F4E7578" w14:textId="77777777" w:rsidTr="00451F54">
        <w:trPr>
          <w:trHeight w:val="273"/>
        </w:trPr>
        <w:tc>
          <w:tcPr>
            <w:tcW w:w="3079" w:type="dxa"/>
          </w:tcPr>
          <w:p w14:paraId="3CFB4D6F" w14:textId="1B687042" w:rsidR="00451F54" w:rsidRDefault="00451F54" w:rsidP="00451F54">
            <w:pPr>
              <w:pStyle w:val="BasicParagraph"/>
              <w:tabs>
                <w:tab w:val="right" w:pos="2860"/>
              </w:tabs>
              <w:suppressAutoHyphens/>
              <w:spacing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Registration</w:t>
            </w:r>
            <w:r w:rsidRPr="00114848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145" w:type="dxa"/>
          </w:tcPr>
          <w:p w14:paraId="0FD66788" w14:textId="10A74A87" w:rsidR="00451F54" w:rsidRDefault="00451F54" w:rsidP="00451F54">
            <w:pPr>
              <w:pStyle w:val="BasicParagraph"/>
              <w:tabs>
                <w:tab w:val="right" w:pos="2860"/>
              </w:tabs>
              <w:suppressAutoHyphens/>
              <w:spacing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$429.00</w:t>
            </w:r>
          </w:p>
        </w:tc>
      </w:tr>
      <w:tr w:rsidR="00451F54" w14:paraId="4F81807B" w14:textId="648496FA" w:rsidTr="00451F54">
        <w:trPr>
          <w:trHeight w:val="273"/>
        </w:trPr>
        <w:tc>
          <w:tcPr>
            <w:tcW w:w="3079" w:type="dxa"/>
          </w:tcPr>
          <w:p w14:paraId="7F7408BD" w14:textId="2B9E6262" w:rsidR="00451F54" w:rsidRDefault="00451F54" w:rsidP="00451F54">
            <w:pPr>
              <w:pStyle w:val="BasicParagraph"/>
              <w:tabs>
                <w:tab w:val="right" w:pos="2860"/>
              </w:tabs>
              <w:suppressAutoHyphens/>
              <w:spacing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Clean Cities Member Discount</w:t>
            </w:r>
          </w:p>
        </w:tc>
        <w:tc>
          <w:tcPr>
            <w:tcW w:w="1145" w:type="dxa"/>
          </w:tcPr>
          <w:p w14:paraId="4DA0D361" w14:textId="7B5FFD24" w:rsidR="00451F54" w:rsidRDefault="00451F54" w:rsidP="00451F54">
            <w:pPr>
              <w:pStyle w:val="BasicParagraph"/>
              <w:tabs>
                <w:tab w:val="right" w:pos="2860"/>
              </w:tabs>
              <w:suppressAutoHyphens/>
              <w:spacing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-$100.00</w:t>
            </w:r>
          </w:p>
        </w:tc>
      </w:tr>
      <w:tr w:rsidR="00451F54" w14:paraId="3449573E" w14:textId="2DDA12EC" w:rsidTr="00451F54">
        <w:trPr>
          <w:trHeight w:val="273"/>
        </w:trPr>
        <w:tc>
          <w:tcPr>
            <w:tcW w:w="3079" w:type="dxa"/>
          </w:tcPr>
          <w:p w14:paraId="4694B096" w14:textId="1876C81F" w:rsidR="00451F54" w:rsidRDefault="00451F54" w:rsidP="00451F54">
            <w:pPr>
              <w:pStyle w:val="BasicParagraph"/>
              <w:tabs>
                <w:tab w:val="right" w:pos="2860"/>
              </w:tabs>
              <w:suppressAutoHyphens/>
              <w:spacing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Roundtrip Air</w:t>
            </w:r>
          </w:p>
        </w:tc>
        <w:tc>
          <w:tcPr>
            <w:tcW w:w="1145" w:type="dxa"/>
          </w:tcPr>
          <w:p w14:paraId="2214A3AE" w14:textId="62D81D16" w:rsidR="00451F54" w:rsidRDefault="00451F54" w:rsidP="00451F54">
            <w:pPr>
              <w:pStyle w:val="BasicParagraph"/>
              <w:tabs>
                <w:tab w:val="right" w:pos="2860"/>
              </w:tabs>
              <w:suppressAutoHyphens/>
              <w:spacing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$00.00</w:t>
            </w:r>
          </w:p>
        </w:tc>
      </w:tr>
      <w:tr w:rsidR="00451F54" w14:paraId="309AB00E" w14:textId="0CD809AE" w:rsidTr="00451F54">
        <w:trPr>
          <w:trHeight w:val="273"/>
        </w:trPr>
        <w:tc>
          <w:tcPr>
            <w:tcW w:w="3079" w:type="dxa"/>
          </w:tcPr>
          <w:p w14:paraId="7CA4C61A" w14:textId="5315DB28" w:rsidR="00451F54" w:rsidRDefault="00451F54" w:rsidP="00451F54">
            <w:pPr>
              <w:pStyle w:val="BasicParagraph"/>
              <w:tabs>
                <w:tab w:val="right" w:pos="2860"/>
              </w:tabs>
              <w:suppressAutoHyphens/>
              <w:spacing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Transportation</w:t>
            </w:r>
          </w:p>
        </w:tc>
        <w:tc>
          <w:tcPr>
            <w:tcW w:w="1145" w:type="dxa"/>
          </w:tcPr>
          <w:p w14:paraId="56F805EB" w14:textId="5BCFD6D0" w:rsidR="00451F54" w:rsidRDefault="00451F54" w:rsidP="00451F54">
            <w:pPr>
              <w:pStyle w:val="BasicParagraph"/>
              <w:tabs>
                <w:tab w:val="right" w:pos="2860"/>
              </w:tabs>
              <w:suppressAutoHyphens/>
              <w:spacing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$</w:t>
            </w:r>
            <w:r w:rsidRPr="0032541E">
              <w:rPr>
                <w:rFonts w:ascii="Calibri" w:hAnsi="Calibri" w:cs="Calibri"/>
                <w:color w:val="FF0000"/>
                <w:sz w:val="22"/>
                <w:szCs w:val="22"/>
                <w:highlight w:val="yellow"/>
              </w:rPr>
              <w:t>00.00</w:t>
            </w:r>
          </w:p>
        </w:tc>
      </w:tr>
      <w:tr w:rsidR="00451F54" w14:paraId="6FC3CCE4" w14:textId="0407DA92" w:rsidTr="00451F54">
        <w:trPr>
          <w:trHeight w:val="273"/>
        </w:trPr>
        <w:tc>
          <w:tcPr>
            <w:tcW w:w="3079" w:type="dxa"/>
          </w:tcPr>
          <w:p w14:paraId="186B846B" w14:textId="0885778F" w:rsidR="00451F54" w:rsidRDefault="00451F54" w:rsidP="00451F54">
            <w:pPr>
              <w:pStyle w:val="BasicParagraph"/>
              <w:tabs>
                <w:tab w:val="right" w:pos="2860"/>
              </w:tabs>
              <w:suppressAutoHyphens/>
              <w:spacing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Hotel</w:t>
            </w:r>
          </w:p>
        </w:tc>
        <w:tc>
          <w:tcPr>
            <w:tcW w:w="1145" w:type="dxa"/>
          </w:tcPr>
          <w:p w14:paraId="3C58D07B" w14:textId="77777777" w:rsidR="00451F54" w:rsidRDefault="00451F54" w:rsidP="00451F54">
            <w:pPr>
              <w:pStyle w:val="BasicParagraph"/>
              <w:tabs>
                <w:tab w:val="right" w:pos="2860"/>
              </w:tabs>
              <w:suppressAutoHyphens/>
              <w:spacing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1F54" w14:paraId="7DDE502B" w14:textId="3642D66D" w:rsidTr="00451F54">
        <w:trPr>
          <w:trHeight w:val="273"/>
        </w:trPr>
        <w:tc>
          <w:tcPr>
            <w:tcW w:w="3079" w:type="dxa"/>
          </w:tcPr>
          <w:p w14:paraId="459846BB" w14:textId="0A2E31DA" w:rsidR="00451F54" w:rsidRDefault="00451F54" w:rsidP="00451F54">
            <w:pPr>
              <w:pStyle w:val="BasicParagraph"/>
              <w:tabs>
                <w:tab w:val="right" w:pos="2860"/>
              </w:tabs>
              <w:suppressAutoHyphens/>
              <w:spacing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Meals</w:t>
            </w:r>
          </w:p>
        </w:tc>
        <w:tc>
          <w:tcPr>
            <w:tcW w:w="1145" w:type="dxa"/>
          </w:tcPr>
          <w:p w14:paraId="3D28E1F9" w14:textId="4FF1D33B" w:rsidR="00451F54" w:rsidRDefault="00451F54" w:rsidP="00451F54">
            <w:pPr>
              <w:pStyle w:val="BasicParagraph"/>
              <w:tabs>
                <w:tab w:val="right" w:pos="2860"/>
              </w:tabs>
              <w:suppressAutoHyphens/>
              <w:spacing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$</w:t>
            </w:r>
            <w:r w:rsidRPr="0032541E">
              <w:rPr>
                <w:rFonts w:ascii="Calibri" w:hAnsi="Calibri" w:cs="Calibri"/>
                <w:color w:val="FF0000"/>
                <w:sz w:val="22"/>
                <w:szCs w:val="22"/>
                <w:highlight w:val="yellow"/>
              </w:rPr>
              <w:t>00.00</w:t>
            </w:r>
          </w:p>
        </w:tc>
      </w:tr>
      <w:tr w:rsidR="00451F54" w14:paraId="765207FC" w14:textId="6471E725" w:rsidTr="00451F54">
        <w:trPr>
          <w:trHeight w:val="314"/>
        </w:trPr>
        <w:tc>
          <w:tcPr>
            <w:tcW w:w="3079" w:type="dxa"/>
            <w:vAlign w:val="center"/>
          </w:tcPr>
          <w:p w14:paraId="54B67276" w14:textId="293B2442" w:rsidR="00451F54" w:rsidRPr="00451F54" w:rsidRDefault="00451F54" w:rsidP="00451F54">
            <w:pPr>
              <w:pStyle w:val="BasicParagraph"/>
              <w:tabs>
                <w:tab w:val="right" w:pos="2860"/>
              </w:tabs>
              <w:suppressAutoHyphens/>
              <w:spacing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51F54">
              <w:rPr>
                <w:rFonts w:ascii="Calibri-Bold" w:hAnsi="Calibri-Bold" w:cs="Calibri-Bold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145" w:type="dxa"/>
            <w:vAlign w:val="center"/>
          </w:tcPr>
          <w:p w14:paraId="00BD608B" w14:textId="4E02793C" w:rsidR="00451F54" w:rsidRPr="00451F54" w:rsidRDefault="00451F54" w:rsidP="00451F54">
            <w:pPr>
              <w:pStyle w:val="BasicParagraph"/>
              <w:tabs>
                <w:tab w:val="right" w:pos="2860"/>
              </w:tabs>
              <w:suppressAutoHyphens/>
              <w:spacing w:line="240" w:lineRule="auto"/>
              <w:jc w:val="right"/>
              <w:rPr>
                <w:rFonts w:ascii="Calibri-Bold" w:hAnsi="Calibri-Bold" w:cs="Calibri-Bold"/>
                <w:b/>
                <w:bCs/>
                <w:sz w:val="22"/>
                <w:szCs w:val="22"/>
              </w:rPr>
            </w:pPr>
            <w:r w:rsidRPr="00451F54">
              <w:rPr>
                <w:rFonts w:ascii="Calibri" w:hAnsi="Calibri" w:cs="Calibri"/>
                <w:b/>
                <w:bCs/>
                <w:sz w:val="22"/>
                <w:szCs w:val="22"/>
              </w:rPr>
              <w:t>$</w:t>
            </w:r>
            <w:r w:rsidRPr="00451F54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highlight w:val="yellow"/>
              </w:rPr>
              <w:t>00.00</w:t>
            </w:r>
          </w:p>
        </w:tc>
      </w:tr>
    </w:tbl>
    <w:p w14:paraId="47381F5F" w14:textId="77777777" w:rsidR="008C4350" w:rsidRDefault="008C4350" w:rsidP="00786903">
      <w:pPr>
        <w:pStyle w:val="BasicParagraph"/>
        <w:tabs>
          <w:tab w:val="right" w:pos="2860"/>
        </w:tabs>
        <w:suppressAutoHyphens/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14:paraId="3E50631B" w14:textId="77777777" w:rsidR="00C357BC" w:rsidRDefault="00C357BC" w:rsidP="00786903">
      <w:pPr>
        <w:pStyle w:val="BasicParagraph"/>
        <w:tabs>
          <w:tab w:val="right" w:pos="2860"/>
        </w:tabs>
        <w:suppressAutoHyphens/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14:paraId="16A69088" w14:textId="77777777" w:rsidR="00C357BC" w:rsidRDefault="00C357BC" w:rsidP="00786903">
      <w:pPr>
        <w:pStyle w:val="BasicParagraph"/>
        <w:tabs>
          <w:tab w:val="right" w:pos="2860"/>
        </w:tabs>
        <w:suppressAutoHyphens/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14:paraId="0F33CFEF" w14:textId="77777777" w:rsidR="00C357BC" w:rsidRDefault="00C357BC" w:rsidP="00786903">
      <w:pPr>
        <w:pStyle w:val="BasicParagraph"/>
        <w:tabs>
          <w:tab w:val="right" w:pos="2860"/>
        </w:tabs>
        <w:suppressAutoHyphens/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14:paraId="504F50F4" w14:textId="77777777" w:rsidR="00C357BC" w:rsidRDefault="00C357BC" w:rsidP="00786903">
      <w:pPr>
        <w:pStyle w:val="BasicParagraph"/>
        <w:tabs>
          <w:tab w:val="right" w:pos="2860"/>
        </w:tabs>
        <w:suppressAutoHyphens/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14:paraId="1FA5C107" w14:textId="77777777" w:rsidR="00C357BC" w:rsidRDefault="00C357BC" w:rsidP="00786903">
      <w:pPr>
        <w:pStyle w:val="BasicParagraph"/>
        <w:tabs>
          <w:tab w:val="right" w:pos="2860"/>
        </w:tabs>
        <w:suppressAutoHyphens/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14:paraId="3497B32D" w14:textId="77777777" w:rsidR="00C357BC" w:rsidRDefault="00C357BC" w:rsidP="00786903">
      <w:pPr>
        <w:pStyle w:val="BasicParagraph"/>
        <w:tabs>
          <w:tab w:val="right" w:pos="2860"/>
        </w:tabs>
        <w:suppressAutoHyphens/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14:paraId="2D2DB257" w14:textId="77777777" w:rsidR="00C357BC" w:rsidRDefault="00C357BC" w:rsidP="00786903">
      <w:pPr>
        <w:pStyle w:val="BasicParagraph"/>
        <w:tabs>
          <w:tab w:val="right" w:pos="2860"/>
        </w:tabs>
        <w:suppressAutoHyphens/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14:paraId="4CEFB231" w14:textId="77777777" w:rsidR="00C357BC" w:rsidRDefault="00C357BC" w:rsidP="00786903">
      <w:pPr>
        <w:pStyle w:val="BasicParagraph"/>
        <w:tabs>
          <w:tab w:val="right" w:pos="2860"/>
        </w:tabs>
        <w:suppressAutoHyphens/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14:paraId="1D863271" w14:textId="77777777" w:rsidR="00C357BC" w:rsidRDefault="00C357BC" w:rsidP="00786903">
      <w:pPr>
        <w:pStyle w:val="BasicParagraph"/>
        <w:tabs>
          <w:tab w:val="right" w:pos="2860"/>
        </w:tabs>
        <w:suppressAutoHyphens/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14:paraId="7670291C" w14:textId="2293DCB1" w:rsidR="008C4350" w:rsidRDefault="0032541E" w:rsidP="00786903">
      <w:pPr>
        <w:pStyle w:val="BasicParagraph"/>
        <w:tabs>
          <w:tab w:val="right" w:pos="2860"/>
        </w:tabs>
        <w:suppressAutoHyphens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GTSE is critical to ensuring we keep [</w:t>
      </w:r>
      <w:r w:rsidRPr="0032541E">
        <w:rPr>
          <w:rFonts w:ascii="Calibri" w:hAnsi="Calibri" w:cs="Calibri"/>
          <w:sz w:val="22"/>
          <w:szCs w:val="22"/>
          <w:highlight w:val="yellow"/>
        </w:rPr>
        <w:t>organization name</w:t>
      </w:r>
      <w:r>
        <w:rPr>
          <w:rFonts w:ascii="Calibri" w:hAnsi="Calibri" w:cs="Calibri"/>
          <w:sz w:val="22"/>
          <w:szCs w:val="22"/>
        </w:rPr>
        <w:t>]</w:t>
      </w:r>
      <w:r w:rsidR="008C6E71">
        <w:rPr>
          <w:rFonts w:ascii="Calibri" w:hAnsi="Calibri" w:cs="Calibri"/>
          <w:sz w:val="22"/>
          <w:szCs w:val="22"/>
        </w:rPr>
        <w:t xml:space="preserve"> current with the latest in sustainability and clean fleet trends. Information I gather at GTSE will be critical to helping us not just meet our emission reduction and clean fuels goals in the most cost-effective and practical manner, but also position us to be leaders in clean transportation. </w:t>
      </w:r>
    </w:p>
    <w:p w14:paraId="06F09AF7" w14:textId="77777777" w:rsidR="008C6E71" w:rsidRDefault="008C6E71" w:rsidP="00786903">
      <w:pPr>
        <w:pStyle w:val="BasicParagraph"/>
        <w:tabs>
          <w:tab w:val="right" w:pos="2860"/>
        </w:tabs>
        <w:suppressAutoHyphens/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14:paraId="487AB11C" w14:textId="589A6499" w:rsidR="00786903" w:rsidRDefault="00786903" w:rsidP="00786903">
      <w:pPr>
        <w:pStyle w:val="BasicParagraph"/>
        <w:tabs>
          <w:tab w:val="right" w:pos="2860"/>
        </w:tabs>
        <w:suppressAutoHyphens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With the great lineup of sessions and the large number of exhibits, I really feel our </w:t>
      </w:r>
      <w:r w:rsidR="008C6E71">
        <w:rPr>
          <w:rFonts w:ascii="Calibri" w:hAnsi="Calibri" w:cs="Calibri"/>
          <w:sz w:val="22"/>
          <w:szCs w:val="22"/>
        </w:rPr>
        <w:t>return on investment</w:t>
      </w:r>
      <w:r>
        <w:rPr>
          <w:rFonts w:ascii="Calibri" w:hAnsi="Calibri" w:cs="Calibri"/>
          <w:sz w:val="22"/>
          <w:szCs w:val="22"/>
        </w:rPr>
        <w:t xml:space="preserve"> for this conference will far exceed the $</w:t>
      </w:r>
      <w:r w:rsidR="008C6E71" w:rsidRPr="008C6E71">
        <w:rPr>
          <w:rFonts w:ascii="Calibri" w:hAnsi="Calibri" w:cs="Calibri"/>
          <w:color w:val="FF0000"/>
          <w:sz w:val="22"/>
          <w:szCs w:val="22"/>
          <w:highlight w:val="yellow"/>
        </w:rPr>
        <w:t>XXX.XX</w:t>
      </w:r>
      <w:r>
        <w:rPr>
          <w:rFonts w:ascii="Calibri" w:hAnsi="Calibri" w:cs="Calibri"/>
          <w:sz w:val="22"/>
          <w:szCs w:val="22"/>
        </w:rPr>
        <w:t xml:space="preserve"> expense. </w:t>
      </w:r>
      <w:r w:rsidR="008C6E71">
        <w:rPr>
          <w:rFonts w:ascii="Calibri" w:hAnsi="Calibri" w:cs="Calibri"/>
          <w:sz w:val="22"/>
          <w:szCs w:val="22"/>
        </w:rPr>
        <w:t>Please l</w:t>
      </w:r>
      <w:r>
        <w:rPr>
          <w:rFonts w:ascii="Calibri" w:hAnsi="Calibri" w:cs="Calibri"/>
          <w:sz w:val="22"/>
          <w:szCs w:val="22"/>
        </w:rPr>
        <w:t xml:space="preserve">et me know if there is any further </w:t>
      </w:r>
      <w:r w:rsidR="00C357BC">
        <w:rPr>
          <w:rFonts w:ascii="Calibri" w:hAnsi="Calibri" w:cs="Calibri"/>
          <w:sz w:val="22"/>
          <w:szCs w:val="22"/>
        </w:rPr>
        <w:t>information,</w:t>
      </w:r>
      <w:r>
        <w:rPr>
          <w:rFonts w:ascii="Calibri" w:hAnsi="Calibri" w:cs="Calibri"/>
          <w:sz w:val="22"/>
          <w:szCs w:val="22"/>
        </w:rPr>
        <w:t xml:space="preserve"> I can provide to support this request</w:t>
      </w:r>
      <w:r w:rsidR="008C6E71">
        <w:rPr>
          <w:rFonts w:ascii="Calibri" w:hAnsi="Calibri" w:cs="Calibri"/>
          <w:sz w:val="22"/>
          <w:szCs w:val="22"/>
        </w:rPr>
        <w:t xml:space="preserve">. </w:t>
      </w:r>
    </w:p>
    <w:p w14:paraId="25E95292" w14:textId="77777777" w:rsidR="00786903" w:rsidRDefault="00786903" w:rsidP="00786903">
      <w:pPr>
        <w:pStyle w:val="BasicParagraph"/>
        <w:tabs>
          <w:tab w:val="right" w:pos="2860"/>
        </w:tabs>
        <w:suppressAutoHyphens/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14:paraId="031164E3" w14:textId="4D9B7008" w:rsidR="00786903" w:rsidRDefault="00786903" w:rsidP="00786903">
      <w:pPr>
        <w:pStyle w:val="BasicParagraph"/>
        <w:tabs>
          <w:tab w:val="right" w:pos="2860"/>
        </w:tabs>
        <w:suppressAutoHyphens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Sincerely, </w:t>
      </w:r>
    </w:p>
    <w:p w14:paraId="5F25CF7A" w14:textId="77777777" w:rsidR="008C6E71" w:rsidRDefault="008C6E71" w:rsidP="00786903">
      <w:pPr>
        <w:pStyle w:val="BasicParagraph"/>
        <w:tabs>
          <w:tab w:val="right" w:pos="2860"/>
        </w:tabs>
        <w:suppressAutoHyphens/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14:paraId="4D5814A2" w14:textId="48955CBA" w:rsidR="00786903" w:rsidRPr="008C6E71" w:rsidRDefault="00786903" w:rsidP="00786903">
      <w:pPr>
        <w:rPr>
          <w:rFonts w:ascii="Calibri" w:hAnsi="Calibri" w:cs="Calibri"/>
          <w:sz w:val="22"/>
          <w:szCs w:val="22"/>
          <w:highlight w:val="yellow"/>
        </w:rPr>
      </w:pPr>
      <w:r w:rsidRPr="008C6E71">
        <w:rPr>
          <w:rFonts w:ascii="Calibri" w:hAnsi="Calibri" w:cs="Calibri"/>
          <w:sz w:val="22"/>
          <w:szCs w:val="22"/>
          <w:highlight w:val="yellow"/>
        </w:rPr>
        <w:t>&lt;Name&gt;</w:t>
      </w:r>
    </w:p>
    <w:p w14:paraId="25132A82" w14:textId="266A9CFE" w:rsidR="008C6E71" w:rsidRDefault="008C6E71" w:rsidP="00786903">
      <w:r w:rsidRPr="008C6E71">
        <w:rPr>
          <w:rFonts w:ascii="Calibri" w:hAnsi="Calibri" w:cs="Calibri"/>
          <w:sz w:val="22"/>
          <w:szCs w:val="22"/>
          <w:highlight w:val="yellow"/>
        </w:rPr>
        <w:t>&lt;Signature&gt;</w:t>
      </w:r>
    </w:p>
    <w:sectPr w:rsidR="008C6E71" w:rsidSect="00786903">
      <w:head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BE319" w14:textId="77777777" w:rsidR="00C8180E" w:rsidRDefault="00C8180E" w:rsidP="00303DB4">
      <w:r>
        <w:separator/>
      </w:r>
    </w:p>
  </w:endnote>
  <w:endnote w:type="continuationSeparator" w:id="0">
    <w:p w14:paraId="28517094" w14:textId="77777777" w:rsidR="00C8180E" w:rsidRDefault="00C8180E" w:rsidP="00303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29040" w14:textId="77777777" w:rsidR="00C8180E" w:rsidRDefault="00C8180E" w:rsidP="00303DB4">
      <w:r>
        <w:separator/>
      </w:r>
    </w:p>
  </w:footnote>
  <w:footnote w:type="continuationSeparator" w:id="0">
    <w:p w14:paraId="2080ADA6" w14:textId="77777777" w:rsidR="00C8180E" w:rsidRDefault="00C8180E" w:rsidP="00303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7ED08" w14:textId="7A3326EA" w:rsidR="00451F54" w:rsidRDefault="00451F54" w:rsidP="00451F54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68CD28" wp14:editId="2BDCFCB1">
          <wp:simplePos x="0" y="0"/>
          <wp:positionH relativeFrom="column">
            <wp:posOffset>1897380</wp:posOffset>
          </wp:positionH>
          <wp:positionV relativeFrom="paragraph">
            <wp:posOffset>-160020</wp:posOffset>
          </wp:positionV>
          <wp:extent cx="2560320" cy="1516380"/>
          <wp:effectExtent l="0" t="0" r="0" b="0"/>
          <wp:wrapTight wrapText="bothSides">
            <wp:wrapPolygon edited="0">
              <wp:start x="10125" y="0"/>
              <wp:lineTo x="8679" y="814"/>
              <wp:lineTo x="5946" y="3799"/>
              <wp:lineTo x="5625" y="7327"/>
              <wp:lineTo x="5625" y="13568"/>
              <wp:lineTo x="643" y="15467"/>
              <wp:lineTo x="804" y="17638"/>
              <wp:lineTo x="4821" y="18181"/>
              <wp:lineTo x="4821" y="20352"/>
              <wp:lineTo x="14304" y="21166"/>
              <wp:lineTo x="15107" y="21166"/>
              <wp:lineTo x="16714" y="20080"/>
              <wp:lineTo x="16393" y="18724"/>
              <wp:lineTo x="20411" y="17638"/>
              <wp:lineTo x="20571" y="15739"/>
              <wp:lineTo x="14625" y="13568"/>
              <wp:lineTo x="15750" y="9497"/>
              <wp:lineTo x="15911" y="2985"/>
              <wp:lineTo x="15107" y="543"/>
              <wp:lineTo x="14304" y="0"/>
              <wp:lineTo x="10125" y="0"/>
            </wp:wrapPolygon>
          </wp:wrapTight>
          <wp:docPr id="1" name="Picture 1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ico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60320" cy="1516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B3040"/>
    <w:multiLevelType w:val="hybridMultilevel"/>
    <w:tmpl w:val="6FF468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903"/>
    <w:rsid w:val="00070FD0"/>
    <w:rsid w:val="00114848"/>
    <w:rsid w:val="001635F1"/>
    <w:rsid w:val="00295071"/>
    <w:rsid w:val="00303DB4"/>
    <w:rsid w:val="0032541E"/>
    <w:rsid w:val="00361BCD"/>
    <w:rsid w:val="003D2D20"/>
    <w:rsid w:val="0040445C"/>
    <w:rsid w:val="0044233A"/>
    <w:rsid w:val="00451F54"/>
    <w:rsid w:val="00455C71"/>
    <w:rsid w:val="004A4791"/>
    <w:rsid w:val="004F636E"/>
    <w:rsid w:val="00563621"/>
    <w:rsid w:val="00576AD5"/>
    <w:rsid w:val="005911E3"/>
    <w:rsid w:val="005D39FF"/>
    <w:rsid w:val="0077563D"/>
    <w:rsid w:val="00786903"/>
    <w:rsid w:val="00795DC2"/>
    <w:rsid w:val="008B63EB"/>
    <w:rsid w:val="008C4350"/>
    <w:rsid w:val="008C6E71"/>
    <w:rsid w:val="009205F2"/>
    <w:rsid w:val="009562AF"/>
    <w:rsid w:val="00A6454E"/>
    <w:rsid w:val="00AA619F"/>
    <w:rsid w:val="00AD21FE"/>
    <w:rsid w:val="00AF4885"/>
    <w:rsid w:val="00B02FAD"/>
    <w:rsid w:val="00B204BE"/>
    <w:rsid w:val="00BD7484"/>
    <w:rsid w:val="00C357BC"/>
    <w:rsid w:val="00C536D8"/>
    <w:rsid w:val="00C744C1"/>
    <w:rsid w:val="00C8180E"/>
    <w:rsid w:val="00CD0792"/>
    <w:rsid w:val="00D21A7A"/>
    <w:rsid w:val="00D66574"/>
    <w:rsid w:val="00E75F7F"/>
    <w:rsid w:val="00FD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F698AF"/>
  <w14:defaultImageDpi w14:val="300"/>
  <w15:docId w15:val="{13EA23CC-8012-4B69-9311-38DE6721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869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9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90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3D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DB4"/>
  </w:style>
  <w:style w:type="paragraph" w:styleId="Footer">
    <w:name w:val="footer"/>
    <w:basedOn w:val="Normal"/>
    <w:link w:val="FooterChar"/>
    <w:uiPriority w:val="99"/>
    <w:unhideWhenUsed/>
    <w:rsid w:val="00303D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DB4"/>
  </w:style>
  <w:style w:type="table" w:styleId="TableGrid">
    <w:name w:val="Table Grid"/>
    <w:basedOn w:val="TableNormal"/>
    <w:uiPriority w:val="59"/>
    <w:rsid w:val="00303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2FA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2FA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C43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tsummitexpo.com/webina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tsummitexpo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rian@cwcleancitie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APWA</Company>
  <LinksUpToDate>false</LinksUpToDate>
  <CharactersWithSpaces>2488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Thompson</dc:creator>
  <cp:keywords/>
  <dc:description/>
  <cp:lastModifiedBy>Brian Trice</cp:lastModifiedBy>
  <cp:revision>5</cp:revision>
  <dcterms:created xsi:type="dcterms:W3CDTF">2022-02-15T01:03:00Z</dcterms:created>
  <dcterms:modified xsi:type="dcterms:W3CDTF">2022-02-15T01:09:00Z</dcterms:modified>
  <cp:category/>
</cp:coreProperties>
</file>